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ECEA" w14:textId="77777777" w:rsidR="00452906" w:rsidRPr="00971771" w:rsidRDefault="00452906" w:rsidP="00581019">
      <w:pPr>
        <w:spacing w:after="120"/>
        <w:rPr>
          <w:rFonts w:cstheme="minorHAnsi"/>
          <w:b/>
        </w:rPr>
      </w:pPr>
    </w:p>
    <w:p w14:paraId="1CED639E" w14:textId="1536A234" w:rsidR="00B16629" w:rsidRPr="00971771" w:rsidRDefault="00B43941" w:rsidP="00581019">
      <w:pPr>
        <w:spacing w:after="120"/>
        <w:rPr>
          <w:rFonts w:cstheme="minorHAnsi"/>
        </w:rPr>
      </w:pPr>
      <w:r w:rsidRPr="00971771">
        <w:rPr>
          <w:rFonts w:cstheme="minorHAnsi"/>
          <w:b/>
        </w:rPr>
        <w:t>Date:</w:t>
      </w:r>
      <w:r w:rsidRPr="00971771">
        <w:rPr>
          <w:rFonts w:cstheme="minorHAnsi"/>
        </w:rPr>
        <w:tab/>
      </w:r>
      <w:r w:rsidRPr="00971771">
        <w:rPr>
          <w:rFonts w:cstheme="minorHAnsi"/>
        </w:rPr>
        <w:tab/>
      </w:r>
      <w:r w:rsidR="00FB7C7A">
        <w:rPr>
          <w:rFonts w:cstheme="minorHAnsi"/>
        </w:rPr>
        <w:t xml:space="preserve">31 January </w:t>
      </w:r>
      <w:r w:rsidR="00856825">
        <w:rPr>
          <w:rFonts w:cstheme="minorHAnsi"/>
        </w:rPr>
        <w:t>202</w:t>
      </w:r>
      <w:r w:rsidR="00FB7C7A">
        <w:rPr>
          <w:rFonts w:cstheme="minorHAnsi"/>
        </w:rPr>
        <w:t>2</w:t>
      </w:r>
      <w:r w:rsidR="00C82465">
        <w:rPr>
          <w:rFonts w:cstheme="minorHAnsi"/>
        </w:rPr>
        <w:t xml:space="preserve"> (at </w:t>
      </w:r>
      <w:r w:rsidR="00856825">
        <w:rPr>
          <w:rFonts w:cstheme="minorHAnsi"/>
        </w:rPr>
        <w:t>15</w:t>
      </w:r>
      <w:r w:rsidR="00C82465">
        <w:rPr>
          <w:rFonts w:cstheme="minorHAnsi"/>
        </w:rPr>
        <w:t>:</w:t>
      </w:r>
      <w:r w:rsidR="00856825">
        <w:rPr>
          <w:rFonts w:cstheme="minorHAnsi"/>
        </w:rPr>
        <w:t>0</w:t>
      </w:r>
      <w:r w:rsidR="00C82465">
        <w:rPr>
          <w:rFonts w:cstheme="minorHAnsi"/>
        </w:rPr>
        <w:t>0)</w:t>
      </w:r>
    </w:p>
    <w:p w14:paraId="444E1478" w14:textId="77777777" w:rsidR="00452906" w:rsidRDefault="00452906" w:rsidP="00581019">
      <w:pPr>
        <w:spacing w:after="120"/>
        <w:rPr>
          <w:rFonts w:cstheme="minorHAnsi"/>
          <w:b/>
        </w:rPr>
      </w:pPr>
    </w:p>
    <w:p w14:paraId="1CED639F" w14:textId="2D4951C6" w:rsidR="00B43941" w:rsidRPr="00971771" w:rsidRDefault="00B43941" w:rsidP="00581019">
      <w:pPr>
        <w:spacing w:after="120"/>
        <w:rPr>
          <w:rFonts w:cstheme="minorHAnsi"/>
        </w:rPr>
      </w:pPr>
      <w:r w:rsidRPr="00971771">
        <w:rPr>
          <w:rFonts w:cstheme="minorHAnsi"/>
          <w:b/>
        </w:rPr>
        <w:t>Venue:</w:t>
      </w:r>
      <w:r w:rsidRPr="00971771">
        <w:rPr>
          <w:rFonts w:cstheme="minorHAnsi"/>
          <w:b/>
        </w:rPr>
        <w:tab/>
      </w:r>
      <w:r w:rsidRPr="00971771">
        <w:rPr>
          <w:rFonts w:cstheme="minorHAnsi"/>
        </w:rPr>
        <w:tab/>
      </w:r>
      <w:r w:rsidR="00D54FFB" w:rsidRPr="00971771">
        <w:rPr>
          <w:rFonts w:cstheme="minorHAnsi"/>
        </w:rPr>
        <w:t xml:space="preserve">St Georges Medical Practice </w:t>
      </w:r>
      <w:r w:rsidR="00A55F6D">
        <w:rPr>
          <w:rFonts w:cstheme="minorHAnsi"/>
        </w:rPr>
        <w:t xml:space="preserve">via </w:t>
      </w:r>
      <w:r w:rsidR="00856825">
        <w:rPr>
          <w:rFonts w:cstheme="minorHAnsi"/>
        </w:rPr>
        <w:t>Teams</w:t>
      </w:r>
    </w:p>
    <w:p w14:paraId="3917DEFB" w14:textId="77777777" w:rsidR="00452906" w:rsidRDefault="00452906" w:rsidP="00581019">
      <w:pPr>
        <w:spacing w:after="120"/>
        <w:rPr>
          <w:rFonts w:cstheme="minorHAnsi"/>
          <w:b/>
        </w:rPr>
      </w:pPr>
    </w:p>
    <w:p w14:paraId="1CED63A0" w14:textId="02740CB3" w:rsidR="00353A3D" w:rsidRPr="00971771" w:rsidRDefault="00353A3D" w:rsidP="00581019">
      <w:pPr>
        <w:spacing w:after="120"/>
        <w:rPr>
          <w:rFonts w:cstheme="minorHAnsi"/>
          <w:b/>
        </w:rPr>
      </w:pPr>
      <w:r w:rsidRPr="00971771">
        <w:rPr>
          <w:rFonts w:cstheme="minorHAnsi"/>
          <w:b/>
        </w:rPr>
        <w:t>Attendees</w:t>
      </w:r>
    </w:p>
    <w:p w14:paraId="2A26FA9A" w14:textId="5EEB1C36" w:rsidR="00DC35B3" w:rsidRDefault="00284922" w:rsidP="00094511">
      <w:pPr>
        <w:rPr>
          <w:rFonts w:cstheme="minorHAnsi"/>
        </w:rPr>
      </w:pPr>
      <w:r>
        <w:rPr>
          <w:rFonts w:cstheme="minorHAnsi"/>
        </w:rPr>
        <w:t>Liz Stewart (</w:t>
      </w:r>
      <w:r w:rsidR="00C82465">
        <w:rPr>
          <w:rFonts w:cstheme="minorHAnsi"/>
        </w:rPr>
        <w:t>E</w:t>
      </w:r>
      <w:r>
        <w:rPr>
          <w:rFonts w:cstheme="minorHAnsi"/>
        </w:rPr>
        <w:t>S) – Chair/minutes</w:t>
      </w:r>
      <w:r w:rsidR="00353A3D" w:rsidRPr="00971771">
        <w:rPr>
          <w:rFonts w:cstheme="minorHAnsi"/>
        </w:rPr>
        <w:tab/>
      </w:r>
    </w:p>
    <w:p w14:paraId="2164D8FE" w14:textId="7087CD20" w:rsidR="00C82465" w:rsidRPr="00971771" w:rsidRDefault="00856825" w:rsidP="00094511">
      <w:pPr>
        <w:rPr>
          <w:rFonts w:cstheme="minorHAnsi"/>
        </w:rPr>
      </w:pPr>
      <w:r>
        <w:rPr>
          <w:rFonts w:cstheme="minorHAnsi"/>
        </w:rPr>
        <w:t>Lynsey Jenkins</w:t>
      </w:r>
      <w:r w:rsidR="00C82465">
        <w:rPr>
          <w:rFonts w:cstheme="minorHAnsi"/>
        </w:rPr>
        <w:t xml:space="preserve"> (</w:t>
      </w:r>
      <w:r>
        <w:rPr>
          <w:rFonts w:cstheme="minorHAnsi"/>
        </w:rPr>
        <w:t>L</w:t>
      </w:r>
      <w:r w:rsidR="00C82465">
        <w:rPr>
          <w:rFonts w:cstheme="minorHAnsi"/>
        </w:rPr>
        <w:t xml:space="preserve">J) – </w:t>
      </w:r>
      <w:r>
        <w:rPr>
          <w:rFonts w:cstheme="minorHAnsi"/>
        </w:rPr>
        <w:t>Assistant Practice Manager</w:t>
      </w:r>
    </w:p>
    <w:p w14:paraId="2C53F017" w14:textId="77777777" w:rsidR="00DC35B3" w:rsidRPr="00971771" w:rsidRDefault="00130FE4" w:rsidP="00094511">
      <w:pPr>
        <w:rPr>
          <w:rFonts w:cstheme="minorHAnsi"/>
        </w:rPr>
      </w:pPr>
      <w:r w:rsidRPr="00971771">
        <w:rPr>
          <w:rFonts w:cstheme="minorHAnsi"/>
        </w:rPr>
        <w:t>Graham</w:t>
      </w:r>
      <w:r w:rsidR="009E7AB8" w:rsidRPr="00971771">
        <w:rPr>
          <w:rFonts w:cstheme="minorHAnsi"/>
        </w:rPr>
        <w:t xml:space="preserve">e </w:t>
      </w:r>
      <w:proofErr w:type="spellStart"/>
      <w:r w:rsidR="009E7AB8" w:rsidRPr="00971771">
        <w:rPr>
          <w:rFonts w:cstheme="minorHAnsi"/>
        </w:rPr>
        <w:t>Levett</w:t>
      </w:r>
      <w:proofErr w:type="spellEnd"/>
      <w:r w:rsidR="00353A3D" w:rsidRPr="00971771">
        <w:rPr>
          <w:rFonts w:cstheme="minorHAnsi"/>
        </w:rPr>
        <w:t xml:space="preserve"> (</w:t>
      </w:r>
      <w:r w:rsidR="009E7AB8" w:rsidRPr="00971771">
        <w:rPr>
          <w:rFonts w:cstheme="minorHAnsi"/>
        </w:rPr>
        <w:t>GL)</w:t>
      </w:r>
      <w:r w:rsidR="00353A3D" w:rsidRPr="00971771">
        <w:rPr>
          <w:rFonts w:cstheme="minorHAnsi"/>
        </w:rPr>
        <w:tab/>
      </w:r>
    </w:p>
    <w:p w14:paraId="55526169" w14:textId="72B3649C" w:rsidR="00DC35B3" w:rsidRDefault="00DC35B3" w:rsidP="00094511">
      <w:pPr>
        <w:rPr>
          <w:rFonts w:cstheme="minorHAnsi"/>
        </w:rPr>
      </w:pPr>
      <w:r w:rsidRPr="00971771">
        <w:rPr>
          <w:rFonts w:cstheme="minorHAnsi"/>
        </w:rPr>
        <w:t>Val Johnston (VJ)</w:t>
      </w:r>
    </w:p>
    <w:p w14:paraId="6727BC11" w14:textId="3DAE3A20" w:rsidR="00856825" w:rsidRDefault="00856825" w:rsidP="00094511">
      <w:pPr>
        <w:rPr>
          <w:rFonts w:cstheme="minorHAnsi"/>
        </w:rPr>
      </w:pPr>
      <w:r w:rsidRPr="00971771">
        <w:rPr>
          <w:rFonts w:cstheme="minorHAnsi"/>
        </w:rPr>
        <w:t>Jane Sinski (JS)</w:t>
      </w:r>
      <w:r w:rsidRPr="00971771">
        <w:rPr>
          <w:rFonts w:cstheme="minorHAnsi"/>
        </w:rPr>
        <w:tab/>
      </w:r>
    </w:p>
    <w:p w14:paraId="5FF8B42A" w14:textId="1332A2EB" w:rsidR="00432D5E" w:rsidRDefault="00432D5E" w:rsidP="00094511">
      <w:pPr>
        <w:rPr>
          <w:rFonts w:cstheme="minorHAnsi"/>
        </w:rPr>
      </w:pPr>
      <w:r>
        <w:rPr>
          <w:rFonts w:cstheme="minorHAnsi"/>
        </w:rPr>
        <w:t>Marjorie Dunn (MD)</w:t>
      </w:r>
    </w:p>
    <w:p w14:paraId="18A0D4CF" w14:textId="612B5C36" w:rsidR="00432D5E" w:rsidRPr="00971771" w:rsidRDefault="00432D5E" w:rsidP="00094511">
      <w:pPr>
        <w:rPr>
          <w:rFonts w:cstheme="minorHAnsi"/>
        </w:rPr>
      </w:pPr>
      <w:r>
        <w:rPr>
          <w:rFonts w:cstheme="minorHAnsi"/>
        </w:rPr>
        <w:t>Karen Gannon (KG)</w:t>
      </w:r>
    </w:p>
    <w:p w14:paraId="2944EC3F" w14:textId="77777777" w:rsidR="00971771" w:rsidRDefault="00971771" w:rsidP="00971771">
      <w:pPr>
        <w:spacing w:after="120"/>
        <w:rPr>
          <w:rFonts w:cstheme="minorHAnsi"/>
          <w:b/>
        </w:rPr>
      </w:pPr>
    </w:p>
    <w:p w14:paraId="1CED63A3" w14:textId="77777777" w:rsidR="001532BA" w:rsidRDefault="001532BA" w:rsidP="00971771">
      <w:pPr>
        <w:spacing w:after="120"/>
        <w:rPr>
          <w:rFonts w:cstheme="minorHAnsi"/>
          <w:b/>
        </w:rPr>
      </w:pPr>
      <w:r w:rsidRPr="00971771">
        <w:rPr>
          <w:rFonts w:cstheme="minorHAnsi"/>
          <w:b/>
        </w:rPr>
        <w:t>Apologies</w:t>
      </w:r>
    </w:p>
    <w:p w14:paraId="45AA0EC9" w14:textId="7ACBACDC" w:rsidR="00971771" w:rsidRPr="00971771" w:rsidRDefault="00F711B2" w:rsidP="00971771">
      <w:pPr>
        <w:rPr>
          <w:rFonts w:cstheme="minorHAnsi"/>
        </w:rPr>
      </w:pPr>
      <w:r w:rsidRPr="00971771">
        <w:rPr>
          <w:rFonts w:cstheme="minorHAnsi"/>
        </w:rPr>
        <w:tab/>
      </w:r>
    </w:p>
    <w:p w14:paraId="1CED63A4" w14:textId="196643EC" w:rsidR="001532BA" w:rsidRDefault="00AF2B8D" w:rsidP="00971771">
      <w:pPr>
        <w:rPr>
          <w:rFonts w:cstheme="minorHAnsi"/>
        </w:rPr>
      </w:pPr>
      <w:r>
        <w:rPr>
          <w:rFonts w:cstheme="minorHAnsi"/>
        </w:rPr>
        <w:t>Frank Mills (FM</w:t>
      </w:r>
      <w:r w:rsidR="00022D55" w:rsidRPr="00971771">
        <w:rPr>
          <w:rFonts w:cstheme="minorHAnsi"/>
        </w:rPr>
        <w:t>)</w:t>
      </w:r>
      <w:r w:rsidR="00856825" w:rsidRPr="00856825">
        <w:rPr>
          <w:rFonts w:cstheme="minorHAnsi"/>
        </w:rPr>
        <w:t xml:space="preserve"> </w:t>
      </w:r>
      <w:r w:rsidR="00856825" w:rsidRPr="00971771">
        <w:rPr>
          <w:rFonts w:cstheme="minorHAnsi"/>
        </w:rPr>
        <w:tab/>
      </w:r>
    </w:p>
    <w:p w14:paraId="07172B8E" w14:textId="77777777" w:rsidR="00856825" w:rsidRDefault="00856825" w:rsidP="00856825">
      <w:pPr>
        <w:rPr>
          <w:rFonts w:cstheme="minorHAnsi"/>
        </w:rPr>
      </w:pPr>
      <w:r w:rsidRPr="00971771">
        <w:rPr>
          <w:rFonts w:cstheme="minorHAnsi"/>
        </w:rPr>
        <w:t>Serena Rana-Rahman (SR)</w:t>
      </w:r>
    </w:p>
    <w:p w14:paraId="1EEE8DDA" w14:textId="77777777" w:rsidR="00856825" w:rsidRPr="00971771" w:rsidRDefault="00856825" w:rsidP="00856825">
      <w:pPr>
        <w:rPr>
          <w:rFonts w:cstheme="minorHAnsi"/>
        </w:rPr>
      </w:pPr>
      <w:r>
        <w:rPr>
          <w:rFonts w:cstheme="minorHAnsi"/>
        </w:rPr>
        <w:t>Andy Jones (AJ)</w:t>
      </w:r>
    </w:p>
    <w:p w14:paraId="6E7AEEE2" w14:textId="77777777" w:rsidR="00856825" w:rsidRDefault="00856825" w:rsidP="00971771">
      <w:pPr>
        <w:rPr>
          <w:rFonts w:cstheme="minorHAnsi"/>
        </w:rPr>
      </w:pPr>
    </w:p>
    <w:p w14:paraId="1CED63A5" w14:textId="069D50FE" w:rsidR="00D604E5" w:rsidRDefault="00B43941" w:rsidP="000B3D48">
      <w:pPr>
        <w:spacing w:before="180" w:after="120"/>
        <w:jc w:val="both"/>
        <w:rPr>
          <w:rFonts w:cstheme="minorHAnsi"/>
          <w:b/>
        </w:rPr>
      </w:pPr>
      <w:r w:rsidRPr="00971771">
        <w:rPr>
          <w:rFonts w:cstheme="minorHAnsi"/>
          <w:b/>
        </w:rPr>
        <w:t>S</w:t>
      </w:r>
      <w:r w:rsidR="00D47F90" w:rsidRPr="00971771">
        <w:rPr>
          <w:rFonts w:cstheme="minorHAnsi"/>
          <w:b/>
        </w:rPr>
        <w:t>UMMARY MEETING NOTES</w:t>
      </w:r>
      <w:r w:rsidR="0068272E" w:rsidRPr="00971771">
        <w:rPr>
          <w:rFonts w:cstheme="minorHAnsi"/>
          <w:b/>
        </w:rPr>
        <w:t xml:space="preserve"> </w:t>
      </w:r>
    </w:p>
    <w:p w14:paraId="785BF05F" w14:textId="122831DD" w:rsidR="004A35FE" w:rsidRPr="00971771" w:rsidRDefault="00D47F90" w:rsidP="000B3D48">
      <w:pPr>
        <w:spacing w:after="360"/>
        <w:jc w:val="both"/>
        <w:rPr>
          <w:rFonts w:cstheme="minorHAnsi"/>
        </w:rPr>
      </w:pPr>
      <w:r w:rsidRPr="00971771">
        <w:rPr>
          <w:rFonts w:cstheme="minorHAnsi"/>
          <w:b/>
          <w:bCs/>
        </w:rPr>
        <w:t>Roll call/apologies</w:t>
      </w:r>
      <w:r w:rsidRPr="00971771">
        <w:rPr>
          <w:rFonts w:cstheme="minorHAnsi"/>
        </w:rPr>
        <w:t xml:space="preserve"> </w:t>
      </w:r>
      <w:r w:rsidR="00432D5E">
        <w:rPr>
          <w:rFonts w:cstheme="minorHAnsi"/>
        </w:rPr>
        <w:t>–</w:t>
      </w:r>
      <w:r w:rsidRPr="00971771">
        <w:rPr>
          <w:rFonts w:cstheme="minorHAnsi"/>
        </w:rPr>
        <w:t xml:space="preserve"> </w:t>
      </w:r>
      <w:proofErr w:type="spellStart"/>
      <w:r w:rsidR="00432D5E">
        <w:rPr>
          <w:rFonts w:cstheme="minorHAnsi"/>
        </w:rPr>
        <w:t>Intoductions</w:t>
      </w:r>
      <w:proofErr w:type="spellEnd"/>
      <w:r w:rsidR="00432D5E">
        <w:rPr>
          <w:rFonts w:cstheme="minorHAnsi"/>
        </w:rPr>
        <w:t xml:space="preserve"> </w:t>
      </w:r>
      <w:proofErr w:type="gramStart"/>
      <w:r w:rsidR="00432D5E">
        <w:rPr>
          <w:rFonts w:cstheme="minorHAnsi"/>
        </w:rPr>
        <w:t>made</w:t>
      </w:r>
      <w:proofErr w:type="gramEnd"/>
      <w:r w:rsidR="00432D5E">
        <w:rPr>
          <w:rFonts w:cstheme="minorHAnsi"/>
        </w:rPr>
        <w:t xml:space="preserve"> and KG welcomed to the group as our newest member.</w:t>
      </w:r>
      <w:r w:rsidR="00C82F4A">
        <w:rPr>
          <w:rFonts w:cstheme="minorHAnsi"/>
        </w:rPr>
        <w:t xml:space="preserve"> </w:t>
      </w:r>
    </w:p>
    <w:p w14:paraId="420AB322" w14:textId="3C187B04" w:rsidR="00961F56" w:rsidRDefault="00AE17B8" w:rsidP="00BF7586">
      <w:pPr>
        <w:spacing w:after="360"/>
        <w:jc w:val="both"/>
        <w:rPr>
          <w:rFonts w:cstheme="minorHAnsi"/>
        </w:rPr>
      </w:pPr>
      <w:r>
        <w:rPr>
          <w:rFonts w:cstheme="minorHAnsi"/>
          <w:b/>
          <w:bCs/>
        </w:rPr>
        <w:t>Return to GP Appointments (Face to Face)</w:t>
      </w:r>
      <w:r w:rsidR="00D47F90" w:rsidRPr="00971771">
        <w:rPr>
          <w:rFonts w:cstheme="minorHAnsi"/>
        </w:rPr>
        <w:t xml:space="preserve"> </w:t>
      </w:r>
      <w:r w:rsidR="00A31AFC">
        <w:rPr>
          <w:rFonts w:cstheme="minorHAnsi"/>
        </w:rPr>
        <w:t xml:space="preserve">– LJ explained </w:t>
      </w:r>
      <w:r w:rsidR="00C1641A">
        <w:rPr>
          <w:rFonts w:cstheme="minorHAnsi"/>
        </w:rPr>
        <w:t>that f</w:t>
      </w:r>
      <w:r w:rsidR="00A31AFC">
        <w:rPr>
          <w:rFonts w:cstheme="minorHAnsi"/>
        </w:rPr>
        <w:t xml:space="preserve">ace to face appointments </w:t>
      </w:r>
      <w:proofErr w:type="gramStart"/>
      <w:r w:rsidR="00A31AFC">
        <w:rPr>
          <w:rFonts w:cstheme="minorHAnsi"/>
        </w:rPr>
        <w:t>are</w:t>
      </w:r>
      <w:proofErr w:type="gramEnd"/>
      <w:r w:rsidR="00A31AFC">
        <w:rPr>
          <w:rFonts w:cstheme="minorHAnsi"/>
        </w:rPr>
        <w:t xml:space="preserve"> now available to book without telephone triage first. Patients contacting the surgery will be offered their choice of face to face or telephone consultation based on their preference. Patients coming into the practice building are asked to perform a lateral flow test prior to attending and are asked to adhere to infection and prevention control measures (</w:t>
      </w:r>
      <w:proofErr w:type="gramStart"/>
      <w:r w:rsidR="00A31AFC">
        <w:rPr>
          <w:rFonts w:cstheme="minorHAnsi"/>
        </w:rPr>
        <w:t>e.g.</w:t>
      </w:r>
      <w:proofErr w:type="gramEnd"/>
      <w:r w:rsidR="00A31AFC">
        <w:rPr>
          <w:rFonts w:cstheme="minorHAnsi"/>
        </w:rPr>
        <w:t xml:space="preserve"> mask wearing and social distancing). These guidelines are still in place in health care settings.</w:t>
      </w:r>
    </w:p>
    <w:p w14:paraId="3943500C" w14:textId="00E8C71F" w:rsidR="00961F56" w:rsidRPr="00C82F4A" w:rsidRDefault="00A31AFC" w:rsidP="00BF7586">
      <w:pPr>
        <w:spacing w:after="360"/>
        <w:jc w:val="both"/>
        <w:rPr>
          <w:rFonts w:cstheme="minorHAnsi"/>
          <w:b/>
          <w:bCs/>
        </w:rPr>
      </w:pPr>
      <w:r>
        <w:rPr>
          <w:rFonts w:cstheme="minorHAnsi"/>
        </w:rPr>
        <w:t xml:space="preserve">We discussed increasing the </w:t>
      </w:r>
      <w:proofErr w:type="gramStart"/>
      <w:r>
        <w:rPr>
          <w:rFonts w:cstheme="minorHAnsi"/>
        </w:rPr>
        <w:t>amount</w:t>
      </w:r>
      <w:proofErr w:type="gramEnd"/>
      <w:r>
        <w:rPr>
          <w:rFonts w:cstheme="minorHAnsi"/>
        </w:rPr>
        <w:t xml:space="preserve"> of appointments available to book online with GP and also with the nurses.</w:t>
      </w:r>
    </w:p>
    <w:p w14:paraId="66DE2889" w14:textId="47FCDCFB" w:rsidR="00AD5E44" w:rsidRPr="0034034A" w:rsidRDefault="00D47F90" w:rsidP="000B3D48">
      <w:pPr>
        <w:spacing w:after="360"/>
        <w:jc w:val="both"/>
        <w:rPr>
          <w:rFonts w:cstheme="minorHAnsi"/>
        </w:rPr>
      </w:pPr>
      <w:r w:rsidRPr="00971771">
        <w:rPr>
          <w:rFonts w:cstheme="minorHAnsi"/>
          <w:b/>
          <w:bCs/>
        </w:rPr>
        <w:t>Update on New Surgery</w:t>
      </w:r>
      <w:r w:rsidR="00961F56">
        <w:rPr>
          <w:rFonts w:cstheme="minorHAnsi"/>
          <w:b/>
          <w:bCs/>
        </w:rPr>
        <w:t xml:space="preserve"> </w:t>
      </w:r>
      <w:r w:rsidR="00AD5E44">
        <w:rPr>
          <w:rFonts w:cstheme="minorHAnsi"/>
          <w:b/>
          <w:bCs/>
        </w:rPr>
        <w:t>–</w:t>
      </w:r>
      <w:r w:rsidR="00961F56">
        <w:rPr>
          <w:rFonts w:cstheme="minorHAnsi"/>
          <w:b/>
          <w:bCs/>
        </w:rPr>
        <w:t xml:space="preserve"> </w:t>
      </w:r>
      <w:r w:rsidR="00825EF7" w:rsidRPr="00825EF7">
        <w:rPr>
          <w:rFonts w:cstheme="minorHAnsi"/>
        </w:rPr>
        <w:t xml:space="preserve">Planning permission was granted in December 2021. The agreement for lease is almost complete and once signed off building work is due to commence. The surgery will have more rooms than the current temporary accommodation and this should allow for some additional roles to be based in the practice such as mental </w:t>
      </w:r>
      <w:r w:rsidR="00825EF7" w:rsidRPr="0034034A">
        <w:rPr>
          <w:rFonts w:cstheme="minorHAnsi"/>
        </w:rPr>
        <w:t>health workers, social prescribers, first contact physios and pharmacists.</w:t>
      </w:r>
    </w:p>
    <w:p w14:paraId="4AB671B5" w14:textId="7D31E3E8" w:rsidR="0034034A" w:rsidRDefault="0034034A" w:rsidP="000B3D48">
      <w:pPr>
        <w:spacing w:after="360"/>
        <w:jc w:val="both"/>
        <w:rPr>
          <w:rFonts w:cstheme="minorHAnsi"/>
        </w:rPr>
      </w:pPr>
      <w:r w:rsidRPr="0034034A">
        <w:rPr>
          <w:rFonts w:cstheme="minorHAnsi"/>
        </w:rPr>
        <w:t>ES will send plans and planning application number to group for those who wish to view online.</w:t>
      </w:r>
    </w:p>
    <w:p w14:paraId="7E012766" w14:textId="2A09A7E6" w:rsidR="00523FE9" w:rsidRDefault="00523FE9" w:rsidP="000B3D48">
      <w:pPr>
        <w:spacing w:after="360"/>
        <w:jc w:val="both"/>
        <w:rPr>
          <w:rFonts w:cstheme="minorHAnsi"/>
        </w:rPr>
      </w:pPr>
      <w:r>
        <w:rPr>
          <w:rFonts w:cstheme="minorHAnsi"/>
        </w:rPr>
        <w:lastRenderedPageBreak/>
        <w:t>Pressures on the surgery due to new houses were discussed. The list size continues to grow with the new housing developments happening in the village and surrounding areas. We also have patients who no longer live in the practice area who are reluctant to move to a new practice.</w:t>
      </w:r>
    </w:p>
    <w:p w14:paraId="45C402AC" w14:textId="2223EC1E" w:rsidR="004A35FE" w:rsidRPr="0034034A" w:rsidRDefault="002E06A4" w:rsidP="000B3D48">
      <w:pPr>
        <w:spacing w:after="360"/>
        <w:jc w:val="both"/>
        <w:rPr>
          <w:rFonts w:cstheme="minorHAnsi"/>
        </w:rPr>
      </w:pPr>
      <w:r w:rsidRPr="002E06A4">
        <w:rPr>
          <w:rFonts w:cstheme="minorHAnsi"/>
          <w:b/>
          <w:bCs/>
        </w:rPr>
        <w:t>New Phone System</w:t>
      </w:r>
      <w:r>
        <w:rPr>
          <w:rFonts w:cstheme="minorHAnsi"/>
        </w:rPr>
        <w:t xml:space="preserve"> – LJ explained that last week the practice went live with a new sophisticated phone system which integrates with the clinical system. This helps to identify the patient on the incoming call from number recognition</w:t>
      </w:r>
      <w:r w:rsidR="00543D2C">
        <w:rPr>
          <w:rFonts w:cstheme="minorHAnsi"/>
        </w:rPr>
        <w:t xml:space="preserve">. Calls are queued in a </w:t>
      </w:r>
      <w:proofErr w:type="gramStart"/>
      <w:r w:rsidR="00543D2C">
        <w:rPr>
          <w:rFonts w:cstheme="minorHAnsi"/>
        </w:rPr>
        <w:t>cloud based</w:t>
      </w:r>
      <w:proofErr w:type="gramEnd"/>
      <w:r w:rsidR="00543D2C">
        <w:rPr>
          <w:rFonts w:cstheme="minorHAnsi"/>
        </w:rPr>
        <w:t xml:space="preserve"> system which</w:t>
      </w:r>
      <w:r>
        <w:rPr>
          <w:rFonts w:cstheme="minorHAnsi"/>
        </w:rPr>
        <w:t xml:space="preserve"> ensures a minimum wait time.</w:t>
      </w:r>
    </w:p>
    <w:p w14:paraId="761DEABD" w14:textId="04715604" w:rsidR="00CA03AF" w:rsidRPr="00971771" w:rsidRDefault="00CA03AF" w:rsidP="00CA03AF">
      <w:pPr>
        <w:spacing w:after="360"/>
        <w:jc w:val="both"/>
        <w:rPr>
          <w:rFonts w:cstheme="minorHAnsi"/>
        </w:rPr>
      </w:pPr>
      <w:r w:rsidRPr="00971771">
        <w:rPr>
          <w:rFonts w:cstheme="minorHAnsi"/>
          <w:b/>
          <w:bCs/>
        </w:rPr>
        <w:t>Next PPG meeting</w:t>
      </w:r>
      <w:r w:rsidR="00D753B7">
        <w:rPr>
          <w:rFonts w:cstheme="minorHAnsi"/>
          <w:b/>
          <w:bCs/>
        </w:rPr>
        <w:t xml:space="preserve"> - </w:t>
      </w:r>
      <w:r>
        <w:rPr>
          <w:rFonts w:cstheme="minorHAnsi"/>
        </w:rPr>
        <w:t xml:space="preserve">To be arranged </w:t>
      </w:r>
      <w:r w:rsidR="00835D11">
        <w:rPr>
          <w:rFonts w:cstheme="minorHAnsi"/>
        </w:rPr>
        <w:t xml:space="preserve">for </w:t>
      </w:r>
      <w:r w:rsidR="00AD5E44">
        <w:rPr>
          <w:rFonts w:cstheme="minorHAnsi"/>
        </w:rPr>
        <w:t>April 2022</w:t>
      </w:r>
      <w:r>
        <w:rPr>
          <w:rFonts w:cstheme="minorHAnsi"/>
        </w:rPr>
        <w:t>.</w:t>
      </w:r>
    </w:p>
    <w:p w14:paraId="4891D0CB" w14:textId="0357A295" w:rsidR="00020E2F" w:rsidRPr="00971771" w:rsidRDefault="00020E2F" w:rsidP="00581019">
      <w:pPr>
        <w:spacing w:after="360"/>
        <w:rPr>
          <w:rFonts w:cstheme="minorHAnsi"/>
          <w:b/>
        </w:rPr>
      </w:pPr>
      <w:r w:rsidRPr="00971771">
        <w:rPr>
          <w:rFonts w:cstheme="minorHAnsi"/>
          <w:b/>
        </w:rPr>
        <w:t>Actions</w:t>
      </w:r>
    </w:p>
    <w:tbl>
      <w:tblPr>
        <w:tblStyle w:val="TableGrid"/>
        <w:tblW w:w="5000" w:type="pct"/>
        <w:tblLook w:val="04A0" w:firstRow="1" w:lastRow="0" w:firstColumn="1" w:lastColumn="0" w:noHBand="0" w:noVBand="1"/>
      </w:tblPr>
      <w:tblGrid>
        <w:gridCol w:w="1019"/>
        <w:gridCol w:w="3980"/>
        <w:gridCol w:w="1978"/>
        <w:gridCol w:w="876"/>
        <w:gridCol w:w="1163"/>
      </w:tblGrid>
      <w:tr w:rsidR="00DF4803" w:rsidRPr="00971771" w14:paraId="5BB51773" w14:textId="1856A934" w:rsidTr="00835D11">
        <w:tc>
          <w:tcPr>
            <w:tcW w:w="565" w:type="pct"/>
            <w:shd w:val="clear" w:color="auto" w:fill="D9D9D9" w:themeFill="background1" w:themeFillShade="D9"/>
          </w:tcPr>
          <w:p w14:paraId="41C664D9" w14:textId="77777777" w:rsidR="00DF4803" w:rsidRPr="00971771" w:rsidRDefault="00DF4803" w:rsidP="00DF4803">
            <w:pPr>
              <w:jc w:val="center"/>
              <w:rPr>
                <w:rFonts w:cstheme="minorHAnsi"/>
                <w:color w:val="595959" w:themeColor="text1" w:themeTint="A6"/>
              </w:rPr>
            </w:pPr>
            <w:r w:rsidRPr="00971771">
              <w:rPr>
                <w:rFonts w:cstheme="minorHAnsi"/>
                <w:color w:val="595959" w:themeColor="text1" w:themeTint="A6"/>
              </w:rPr>
              <w:t>Number</w:t>
            </w:r>
          </w:p>
        </w:tc>
        <w:tc>
          <w:tcPr>
            <w:tcW w:w="2207" w:type="pct"/>
            <w:shd w:val="clear" w:color="auto" w:fill="D9D9D9" w:themeFill="background1" w:themeFillShade="D9"/>
          </w:tcPr>
          <w:p w14:paraId="7317BDE8"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Description</w:t>
            </w:r>
          </w:p>
        </w:tc>
        <w:tc>
          <w:tcPr>
            <w:tcW w:w="1097" w:type="pct"/>
            <w:shd w:val="clear" w:color="auto" w:fill="D9D9D9" w:themeFill="background1" w:themeFillShade="D9"/>
          </w:tcPr>
          <w:p w14:paraId="70DD6EC1"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Action</w:t>
            </w:r>
          </w:p>
        </w:tc>
        <w:tc>
          <w:tcPr>
            <w:tcW w:w="486" w:type="pct"/>
            <w:shd w:val="clear" w:color="auto" w:fill="D9D9D9" w:themeFill="background1" w:themeFillShade="D9"/>
          </w:tcPr>
          <w:p w14:paraId="79EEDD84"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Owner</w:t>
            </w:r>
          </w:p>
        </w:tc>
        <w:tc>
          <w:tcPr>
            <w:tcW w:w="645" w:type="pct"/>
            <w:shd w:val="clear" w:color="auto" w:fill="D9D9D9" w:themeFill="background1" w:themeFillShade="D9"/>
          </w:tcPr>
          <w:p w14:paraId="4FA5E072" w14:textId="68760B79" w:rsidR="00DF4803" w:rsidRPr="00971771" w:rsidRDefault="00DF4803" w:rsidP="00DF4803">
            <w:pPr>
              <w:rPr>
                <w:rFonts w:cstheme="minorHAnsi"/>
                <w:color w:val="595959" w:themeColor="text1" w:themeTint="A6"/>
              </w:rPr>
            </w:pPr>
            <w:r w:rsidRPr="00971771">
              <w:rPr>
                <w:rFonts w:cstheme="minorHAnsi"/>
                <w:color w:val="595959" w:themeColor="text1" w:themeTint="A6"/>
              </w:rPr>
              <w:t>Status</w:t>
            </w:r>
          </w:p>
        </w:tc>
      </w:tr>
      <w:tr w:rsidR="00835D11" w:rsidRPr="00971771" w14:paraId="78E49487" w14:textId="77777777" w:rsidTr="00835D11">
        <w:tc>
          <w:tcPr>
            <w:tcW w:w="565" w:type="pct"/>
            <w:shd w:val="clear" w:color="auto" w:fill="D9D9D9" w:themeFill="background1" w:themeFillShade="D9"/>
          </w:tcPr>
          <w:p w14:paraId="45BFD429" w14:textId="57260035" w:rsidR="00835D11" w:rsidRPr="00971771" w:rsidRDefault="004A35FE" w:rsidP="00DF4803">
            <w:pPr>
              <w:jc w:val="center"/>
              <w:rPr>
                <w:rFonts w:cstheme="minorHAnsi"/>
                <w:color w:val="595959" w:themeColor="text1" w:themeTint="A6"/>
              </w:rPr>
            </w:pPr>
            <w:r>
              <w:rPr>
                <w:rFonts w:cstheme="minorHAnsi"/>
                <w:color w:val="595959" w:themeColor="text1" w:themeTint="A6"/>
              </w:rPr>
              <w:t>1</w:t>
            </w:r>
          </w:p>
        </w:tc>
        <w:tc>
          <w:tcPr>
            <w:tcW w:w="2207" w:type="pct"/>
            <w:shd w:val="clear" w:color="auto" w:fill="D9D9D9" w:themeFill="background1" w:themeFillShade="D9"/>
          </w:tcPr>
          <w:p w14:paraId="6B3B0820" w14:textId="6ED12BA3" w:rsidR="00835D11" w:rsidRPr="00971771" w:rsidRDefault="004A35FE" w:rsidP="00DF4803">
            <w:pPr>
              <w:rPr>
                <w:rFonts w:cstheme="minorHAnsi"/>
                <w:color w:val="595959" w:themeColor="text1" w:themeTint="A6"/>
              </w:rPr>
            </w:pPr>
            <w:r>
              <w:rPr>
                <w:rFonts w:cstheme="minorHAnsi"/>
                <w:color w:val="595959" w:themeColor="text1" w:themeTint="A6"/>
              </w:rPr>
              <w:t>Planning application number and plans to be circulated</w:t>
            </w:r>
          </w:p>
        </w:tc>
        <w:tc>
          <w:tcPr>
            <w:tcW w:w="1097" w:type="pct"/>
            <w:shd w:val="clear" w:color="auto" w:fill="D9D9D9" w:themeFill="background1" w:themeFillShade="D9"/>
          </w:tcPr>
          <w:p w14:paraId="52B3AEA8" w14:textId="77777777" w:rsidR="00835D11" w:rsidRPr="00971771" w:rsidRDefault="00835D11" w:rsidP="00DF4803">
            <w:pPr>
              <w:rPr>
                <w:rFonts w:cstheme="minorHAnsi"/>
                <w:color w:val="595959" w:themeColor="text1" w:themeTint="A6"/>
              </w:rPr>
            </w:pPr>
          </w:p>
        </w:tc>
        <w:tc>
          <w:tcPr>
            <w:tcW w:w="486" w:type="pct"/>
            <w:shd w:val="clear" w:color="auto" w:fill="D9D9D9" w:themeFill="background1" w:themeFillShade="D9"/>
          </w:tcPr>
          <w:p w14:paraId="524046C3" w14:textId="050C0E2D" w:rsidR="00835D11" w:rsidRPr="00971771" w:rsidRDefault="004A35FE" w:rsidP="00DF4803">
            <w:pPr>
              <w:rPr>
                <w:rFonts w:cstheme="minorHAnsi"/>
                <w:color w:val="595959" w:themeColor="text1" w:themeTint="A6"/>
              </w:rPr>
            </w:pPr>
            <w:r>
              <w:rPr>
                <w:rFonts w:cstheme="minorHAnsi"/>
                <w:color w:val="595959" w:themeColor="text1" w:themeTint="A6"/>
              </w:rPr>
              <w:t>ES</w:t>
            </w:r>
          </w:p>
        </w:tc>
        <w:tc>
          <w:tcPr>
            <w:tcW w:w="645" w:type="pct"/>
            <w:shd w:val="clear" w:color="auto" w:fill="D9D9D9" w:themeFill="background1" w:themeFillShade="D9"/>
          </w:tcPr>
          <w:p w14:paraId="06E7779E" w14:textId="60351091" w:rsidR="00835D11" w:rsidRPr="00971771" w:rsidRDefault="004A35FE" w:rsidP="00DF4803">
            <w:pPr>
              <w:rPr>
                <w:rFonts w:cstheme="minorHAnsi"/>
                <w:color w:val="595959" w:themeColor="text1" w:themeTint="A6"/>
              </w:rPr>
            </w:pPr>
            <w:r>
              <w:rPr>
                <w:rFonts w:cstheme="minorHAnsi"/>
                <w:color w:val="595959" w:themeColor="text1" w:themeTint="A6"/>
              </w:rPr>
              <w:t>Complete</w:t>
            </w:r>
          </w:p>
        </w:tc>
      </w:tr>
    </w:tbl>
    <w:p w14:paraId="471D3BB8" w14:textId="45EE8DD8" w:rsidR="00020E2F" w:rsidRPr="00971771" w:rsidRDefault="00020E2F" w:rsidP="00581019">
      <w:pPr>
        <w:spacing w:after="360"/>
        <w:rPr>
          <w:rFonts w:cstheme="minorHAnsi"/>
        </w:rPr>
      </w:pPr>
    </w:p>
    <w:p w14:paraId="166048C7" w14:textId="2DAB5C38" w:rsidR="00020E2F" w:rsidRPr="00971771" w:rsidRDefault="00020E2F" w:rsidP="00020E2F">
      <w:pPr>
        <w:spacing w:after="360"/>
        <w:jc w:val="center"/>
        <w:rPr>
          <w:rFonts w:cstheme="minorHAnsi"/>
          <w:color w:val="7F7F7F" w:themeColor="text1" w:themeTint="80"/>
        </w:rPr>
      </w:pPr>
      <w:r w:rsidRPr="003A5F4A">
        <w:rPr>
          <w:rFonts w:cstheme="minorHAnsi"/>
        </w:rPr>
        <w:t>--- end ---</w:t>
      </w:r>
    </w:p>
    <w:sectPr w:rsidR="00020E2F" w:rsidRPr="00971771" w:rsidSect="009717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7A27" w14:textId="77777777" w:rsidR="00D360DD" w:rsidRDefault="00D360DD" w:rsidP="00B43941">
      <w:r>
        <w:separator/>
      </w:r>
    </w:p>
  </w:endnote>
  <w:endnote w:type="continuationSeparator" w:id="0">
    <w:p w14:paraId="1B340EAB" w14:textId="77777777" w:rsidR="00D360DD" w:rsidRDefault="00D360DD" w:rsidP="00B4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9654"/>
      <w:docPartObj>
        <w:docPartGallery w:val="Page Numbers (Bottom of Page)"/>
        <w:docPartUnique/>
      </w:docPartObj>
    </w:sdtPr>
    <w:sdtEndPr/>
    <w:sdtContent>
      <w:sdt>
        <w:sdtPr>
          <w:id w:val="860082579"/>
          <w:docPartObj>
            <w:docPartGallery w:val="Page Numbers (Top of Page)"/>
            <w:docPartUnique/>
          </w:docPartObj>
        </w:sdtPr>
        <w:sdtEndPr/>
        <w:sdtContent>
          <w:p w14:paraId="1CED641C" w14:textId="789A8125" w:rsidR="00DF4803" w:rsidRDefault="00432D5E" w:rsidP="00AE17B8">
            <w:pPr>
              <w:pStyle w:val="Footer"/>
              <w:jc w:val="center"/>
            </w:pPr>
            <w:r>
              <w:t>31/01/2022</w:t>
            </w:r>
            <w:r w:rsidR="00DF4803">
              <w:tab/>
            </w:r>
            <w:r w:rsidR="00DF4803">
              <w:tab/>
              <w:t xml:space="preserve">Page </w:t>
            </w:r>
            <w:r w:rsidR="00DF4803">
              <w:rPr>
                <w:b/>
                <w:bCs/>
              </w:rPr>
              <w:fldChar w:fldCharType="begin"/>
            </w:r>
            <w:r w:rsidR="00DF4803">
              <w:rPr>
                <w:b/>
                <w:bCs/>
              </w:rPr>
              <w:instrText xml:space="preserve"> PAGE </w:instrText>
            </w:r>
            <w:r w:rsidR="00DF4803">
              <w:rPr>
                <w:b/>
                <w:bCs/>
              </w:rPr>
              <w:fldChar w:fldCharType="separate"/>
            </w:r>
            <w:r w:rsidR="00220471">
              <w:rPr>
                <w:b/>
                <w:bCs/>
                <w:noProof/>
              </w:rPr>
              <w:t>5</w:t>
            </w:r>
            <w:r w:rsidR="00DF4803">
              <w:rPr>
                <w:b/>
                <w:bCs/>
              </w:rPr>
              <w:fldChar w:fldCharType="end"/>
            </w:r>
            <w:r w:rsidR="00DF4803">
              <w:t xml:space="preserve"> of </w:t>
            </w:r>
            <w:r w:rsidR="00DF4803">
              <w:rPr>
                <w:b/>
                <w:bCs/>
              </w:rPr>
              <w:fldChar w:fldCharType="begin"/>
            </w:r>
            <w:r w:rsidR="00DF4803">
              <w:rPr>
                <w:b/>
                <w:bCs/>
              </w:rPr>
              <w:instrText xml:space="preserve"> NUMPAGES  </w:instrText>
            </w:r>
            <w:r w:rsidR="00DF4803">
              <w:rPr>
                <w:b/>
                <w:bCs/>
              </w:rPr>
              <w:fldChar w:fldCharType="separate"/>
            </w:r>
            <w:r w:rsidR="00220471">
              <w:rPr>
                <w:b/>
                <w:bCs/>
                <w:noProof/>
              </w:rPr>
              <w:t>5</w:t>
            </w:r>
            <w:r w:rsidR="00DF4803">
              <w:rPr>
                <w:b/>
                <w:bCs/>
              </w:rPr>
              <w:fldChar w:fldCharType="end"/>
            </w:r>
          </w:p>
        </w:sdtContent>
      </w:sdt>
    </w:sdtContent>
  </w:sdt>
  <w:p w14:paraId="1CED641D" w14:textId="77777777" w:rsidR="00DF4803" w:rsidRDefault="00DF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B324" w14:textId="77777777" w:rsidR="00D360DD" w:rsidRDefault="00D360DD" w:rsidP="00B43941">
      <w:r>
        <w:separator/>
      </w:r>
    </w:p>
  </w:footnote>
  <w:footnote w:type="continuationSeparator" w:id="0">
    <w:p w14:paraId="1C5FBFEC" w14:textId="77777777" w:rsidR="00D360DD" w:rsidRDefault="00D360DD" w:rsidP="00B4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641B" w14:textId="7753F291" w:rsidR="00DF4803" w:rsidRPr="00C82465" w:rsidRDefault="00D54FFB" w:rsidP="00B43941">
    <w:pPr>
      <w:pStyle w:val="Header"/>
      <w:jc w:val="center"/>
      <w:rPr>
        <w:b/>
        <w:sz w:val="28"/>
        <w:szCs w:val="28"/>
      </w:rPr>
    </w:pPr>
    <w:r w:rsidRPr="00C82465">
      <w:rPr>
        <w:b/>
        <w:sz w:val="28"/>
        <w:szCs w:val="28"/>
      </w:rPr>
      <w:t>St George’s Medical Practice</w:t>
    </w:r>
    <w:r w:rsidR="00DF4803" w:rsidRPr="00C82465">
      <w:rPr>
        <w:b/>
        <w:sz w:val="28"/>
        <w:szCs w:val="28"/>
      </w:rPr>
      <w:t xml:space="preserve"> – Patient Participation Group</w:t>
    </w:r>
    <w:r w:rsidR="00C82465" w:rsidRPr="00C82465">
      <w:rPr>
        <w:b/>
        <w:sz w:val="28"/>
        <w:szCs w:val="28"/>
      </w:rPr>
      <w:t xml:space="preserve"> </w:t>
    </w:r>
    <w:r w:rsidR="00C82465">
      <w:rPr>
        <w:b/>
        <w:sz w:val="28"/>
        <w:szCs w:val="28"/>
      </w:rPr>
      <w:t xml:space="preserve">--- </w:t>
    </w:r>
    <w:r w:rsidR="00DF4803" w:rsidRPr="00C82465">
      <w:rPr>
        <w:b/>
        <w:sz w:val="28"/>
        <w:szCs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75C0"/>
    <w:multiLevelType w:val="hybridMultilevel"/>
    <w:tmpl w:val="2C02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 w15:restartNumberingAfterBreak="0">
    <w:nsid w:val="4EF37ED3"/>
    <w:multiLevelType w:val="hybridMultilevel"/>
    <w:tmpl w:val="4EEC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C974D9"/>
    <w:multiLevelType w:val="hybridMultilevel"/>
    <w:tmpl w:val="EDD0E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B560C2"/>
    <w:multiLevelType w:val="hybridMultilevel"/>
    <w:tmpl w:val="90104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3"/>
  </w:num>
  <w:num w:numId="5">
    <w:abstractNumId w:val="2"/>
  </w:num>
  <w:num w:numId="6">
    <w:abstractNumId w:val="10"/>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B"/>
    <w:rsid w:val="000040D7"/>
    <w:rsid w:val="00005222"/>
    <w:rsid w:val="00010B5F"/>
    <w:rsid w:val="0001159A"/>
    <w:rsid w:val="00017E1C"/>
    <w:rsid w:val="00020E2F"/>
    <w:rsid w:val="00022D55"/>
    <w:rsid w:val="0003020E"/>
    <w:rsid w:val="000451FD"/>
    <w:rsid w:val="00052EB1"/>
    <w:rsid w:val="00085CE6"/>
    <w:rsid w:val="00090294"/>
    <w:rsid w:val="00094511"/>
    <w:rsid w:val="000A2B3E"/>
    <w:rsid w:val="000A51BB"/>
    <w:rsid w:val="000B3D48"/>
    <w:rsid w:val="000F2167"/>
    <w:rsid w:val="001216D4"/>
    <w:rsid w:val="001247C5"/>
    <w:rsid w:val="001252C3"/>
    <w:rsid w:val="00130FE4"/>
    <w:rsid w:val="00131E6A"/>
    <w:rsid w:val="001532BA"/>
    <w:rsid w:val="00171FEB"/>
    <w:rsid w:val="00176D21"/>
    <w:rsid w:val="001815BD"/>
    <w:rsid w:val="001A00D1"/>
    <w:rsid w:val="001A11FF"/>
    <w:rsid w:val="001B42C2"/>
    <w:rsid w:val="001C234E"/>
    <w:rsid w:val="001C5626"/>
    <w:rsid w:val="001C599E"/>
    <w:rsid w:val="001D1EF3"/>
    <w:rsid w:val="001D6D70"/>
    <w:rsid w:val="00217436"/>
    <w:rsid w:val="00220471"/>
    <w:rsid w:val="0024031A"/>
    <w:rsid w:val="0028487A"/>
    <w:rsid w:val="00284922"/>
    <w:rsid w:val="00285EA1"/>
    <w:rsid w:val="002927FD"/>
    <w:rsid w:val="00292AE6"/>
    <w:rsid w:val="002977B7"/>
    <w:rsid w:val="002D0198"/>
    <w:rsid w:val="002D5F4D"/>
    <w:rsid w:val="002E06A4"/>
    <w:rsid w:val="002F4BED"/>
    <w:rsid w:val="0032250B"/>
    <w:rsid w:val="00331084"/>
    <w:rsid w:val="0034034A"/>
    <w:rsid w:val="00353A3D"/>
    <w:rsid w:val="00354463"/>
    <w:rsid w:val="00356959"/>
    <w:rsid w:val="0036448B"/>
    <w:rsid w:val="003A5A59"/>
    <w:rsid w:val="003A5F4A"/>
    <w:rsid w:val="003C4870"/>
    <w:rsid w:val="003C4EC7"/>
    <w:rsid w:val="004001C2"/>
    <w:rsid w:val="0040127A"/>
    <w:rsid w:val="00432D5E"/>
    <w:rsid w:val="00452906"/>
    <w:rsid w:val="004A35FE"/>
    <w:rsid w:val="004A3A69"/>
    <w:rsid w:val="004B0CFC"/>
    <w:rsid w:val="004D1F29"/>
    <w:rsid w:val="004D5E75"/>
    <w:rsid w:val="00513B02"/>
    <w:rsid w:val="00521F3C"/>
    <w:rsid w:val="00523FE9"/>
    <w:rsid w:val="00543D2C"/>
    <w:rsid w:val="00581019"/>
    <w:rsid w:val="005A0312"/>
    <w:rsid w:val="005A5899"/>
    <w:rsid w:val="005C0F8E"/>
    <w:rsid w:val="005C5C8E"/>
    <w:rsid w:val="006152CD"/>
    <w:rsid w:val="006455EE"/>
    <w:rsid w:val="00652141"/>
    <w:rsid w:val="006606FC"/>
    <w:rsid w:val="006613AA"/>
    <w:rsid w:val="00667545"/>
    <w:rsid w:val="0068272E"/>
    <w:rsid w:val="00697D4D"/>
    <w:rsid w:val="006C6AAE"/>
    <w:rsid w:val="006E0F65"/>
    <w:rsid w:val="006E2FB4"/>
    <w:rsid w:val="00706895"/>
    <w:rsid w:val="00723621"/>
    <w:rsid w:val="00737DB2"/>
    <w:rsid w:val="00757D80"/>
    <w:rsid w:val="007D0FCD"/>
    <w:rsid w:val="007D2400"/>
    <w:rsid w:val="00810268"/>
    <w:rsid w:val="00811BBD"/>
    <w:rsid w:val="00825EF7"/>
    <w:rsid w:val="00835D11"/>
    <w:rsid w:val="00856825"/>
    <w:rsid w:val="008841B6"/>
    <w:rsid w:val="00892D3A"/>
    <w:rsid w:val="00900B01"/>
    <w:rsid w:val="00901255"/>
    <w:rsid w:val="00902942"/>
    <w:rsid w:val="00906229"/>
    <w:rsid w:val="00920D56"/>
    <w:rsid w:val="0093704F"/>
    <w:rsid w:val="00956CC1"/>
    <w:rsid w:val="00961988"/>
    <w:rsid w:val="00961F56"/>
    <w:rsid w:val="00971771"/>
    <w:rsid w:val="00973CF8"/>
    <w:rsid w:val="009946CA"/>
    <w:rsid w:val="00995DE2"/>
    <w:rsid w:val="0099674C"/>
    <w:rsid w:val="009A087D"/>
    <w:rsid w:val="009E7AB8"/>
    <w:rsid w:val="00A01643"/>
    <w:rsid w:val="00A06063"/>
    <w:rsid w:val="00A31AFC"/>
    <w:rsid w:val="00A3491D"/>
    <w:rsid w:val="00A4685B"/>
    <w:rsid w:val="00A55F6D"/>
    <w:rsid w:val="00A807BA"/>
    <w:rsid w:val="00AB3750"/>
    <w:rsid w:val="00AD1582"/>
    <w:rsid w:val="00AD5E44"/>
    <w:rsid w:val="00AE17B8"/>
    <w:rsid w:val="00AF2B8D"/>
    <w:rsid w:val="00B02DB2"/>
    <w:rsid w:val="00B05F94"/>
    <w:rsid w:val="00B16629"/>
    <w:rsid w:val="00B43941"/>
    <w:rsid w:val="00B5106C"/>
    <w:rsid w:val="00B604A9"/>
    <w:rsid w:val="00B625AF"/>
    <w:rsid w:val="00B75C60"/>
    <w:rsid w:val="00B8757C"/>
    <w:rsid w:val="00BA2318"/>
    <w:rsid w:val="00BF7586"/>
    <w:rsid w:val="00C1003D"/>
    <w:rsid w:val="00C14B88"/>
    <w:rsid w:val="00C1641A"/>
    <w:rsid w:val="00C532B2"/>
    <w:rsid w:val="00C56C40"/>
    <w:rsid w:val="00C571C0"/>
    <w:rsid w:val="00C82465"/>
    <w:rsid w:val="00C82F4A"/>
    <w:rsid w:val="00CA03AF"/>
    <w:rsid w:val="00CD1059"/>
    <w:rsid w:val="00CD7F7E"/>
    <w:rsid w:val="00CE1294"/>
    <w:rsid w:val="00CE7F38"/>
    <w:rsid w:val="00D120FC"/>
    <w:rsid w:val="00D360DD"/>
    <w:rsid w:val="00D4301E"/>
    <w:rsid w:val="00D479D9"/>
    <w:rsid w:val="00D47F90"/>
    <w:rsid w:val="00D54FFB"/>
    <w:rsid w:val="00D604E5"/>
    <w:rsid w:val="00D753B7"/>
    <w:rsid w:val="00D86736"/>
    <w:rsid w:val="00D915ED"/>
    <w:rsid w:val="00D91772"/>
    <w:rsid w:val="00DA059B"/>
    <w:rsid w:val="00DA0E8A"/>
    <w:rsid w:val="00DC35B3"/>
    <w:rsid w:val="00DD2A97"/>
    <w:rsid w:val="00DE65E2"/>
    <w:rsid w:val="00DF248B"/>
    <w:rsid w:val="00DF4803"/>
    <w:rsid w:val="00E13956"/>
    <w:rsid w:val="00E170CA"/>
    <w:rsid w:val="00E361CA"/>
    <w:rsid w:val="00E40B90"/>
    <w:rsid w:val="00E55373"/>
    <w:rsid w:val="00E6000F"/>
    <w:rsid w:val="00E62AB3"/>
    <w:rsid w:val="00EB6F94"/>
    <w:rsid w:val="00EF0A48"/>
    <w:rsid w:val="00F14D67"/>
    <w:rsid w:val="00F204F2"/>
    <w:rsid w:val="00F61107"/>
    <w:rsid w:val="00F66F1B"/>
    <w:rsid w:val="00F711B2"/>
    <w:rsid w:val="00F76309"/>
    <w:rsid w:val="00F84C6E"/>
    <w:rsid w:val="00F94465"/>
    <w:rsid w:val="00FA16FD"/>
    <w:rsid w:val="00FA7490"/>
    <w:rsid w:val="00FB7C7A"/>
    <w:rsid w:val="00FD2A1E"/>
    <w:rsid w:val="00FE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639E"/>
  <w15:docId w15:val="{90E213DA-7775-4836-A4C5-0B140239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71"/>
    <w:rPr>
      <w:sz w:val="24"/>
      <w:szCs w:val="24"/>
    </w:rPr>
  </w:style>
  <w:style w:type="paragraph" w:styleId="Heading1">
    <w:name w:val="heading 1"/>
    <w:basedOn w:val="Normal"/>
    <w:next w:val="Normal"/>
    <w:link w:val="Heading1Char"/>
    <w:uiPriority w:val="9"/>
    <w:qFormat/>
    <w:rsid w:val="009717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17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17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17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17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17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1771"/>
    <w:pPr>
      <w:spacing w:before="240" w:after="60"/>
      <w:outlineLvl w:val="6"/>
    </w:pPr>
  </w:style>
  <w:style w:type="paragraph" w:styleId="Heading8">
    <w:name w:val="heading 8"/>
    <w:basedOn w:val="Normal"/>
    <w:next w:val="Normal"/>
    <w:link w:val="Heading8Char"/>
    <w:uiPriority w:val="9"/>
    <w:semiHidden/>
    <w:unhideWhenUsed/>
    <w:qFormat/>
    <w:rsid w:val="00971771"/>
    <w:pPr>
      <w:spacing w:before="240" w:after="60"/>
      <w:outlineLvl w:val="7"/>
    </w:pPr>
    <w:rPr>
      <w:i/>
      <w:iCs/>
    </w:rPr>
  </w:style>
  <w:style w:type="paragraph" w:styleId="Heading9">
    <w:name w:val="heading 9"/>
    <w:basedOn w:val="Normal"/>
    <w:next w:val="Normal"/>
    <w:link w:val="Heading9Char"/>
    <w:uiPriority w:val="9"/>
    <w:semiHidden/>
    <w:unhideWhenUsed/>
    <w:qFormat/>
    <w:rsid w:val="009717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771"/>
    <w:pPr>
      <w:ind w:left="720"/>
      <w:contextualSpacing/>
    </w:pPr>
  </w:style>
  <w:style w:type="paragraph" w:styleId="Header">
    <w:name w:val="header"/>
    <w:basedOn w:val="Normal"/>
    <w:link w:val="HeaderChar"/>
    <w:uiPriority w:val="99"/>
    <w:unhideWhenUsed/>
    <w:rsid w:val="00B43941"/>
    <w:pPr>
      <w:tabs>
        <w:tab w:val="center" w:pos="4513"/>
        <w:tab w:val="right" w:pos="9026"/>
      </w:tabs>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customStyle="1" w:styleId="Mention1">
    <w:name w:val="Mention1"/>
    <w:basedOn w:val="DefaultParagraphFont"/>
    <w:uiPriority w:val="99"/>
    <w:semiHidden/>
    <w:unhideWhenUsed/>
    <w:rsid w:val="005A5899"/>
    <w:rPr>
      <w:color w:val="2B579A"/>
      <w:shd w:val="clear" w:color="auto" w:fill="E6E6E6"/>
    </w:rPr>
  </w:style>
  <w:style w:type="character" w:customStyle="1" w:styleId="UnresolvedMention1">
    <w:name w:val="Unresolved Mention1"/>
    <w:basedOn w:val="DefaultParagraphFont"/>
    <w:uiPriority w:val="99"/>
    <w:semiHidden/>
    <w:unhideWhenUsed/>
    <w:rsid w:val="00F76309"/>
    <w:rPr>
      <w:color w:val="605E5C"/>
      <w:shd w:val="clear" w:color="auto" w:fill="E1DFDD"/>
    </w:rPr>
  </w:style>
  <w:style w:type="character" w:customStyle="1" w:styleId="Heading1Char">
    <w:name w:val="Heading 1 Char"/>
    <w:basedOn w:val="DefaultParagraphFont"/>
    <w:link w:val="Heading1"/>
    <w:uiPriority w:val="9"/>
    <w:rsid w:val="009717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17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17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71771"/>
    <w:rPr>
      <w:b/>
      <w:bCs/>
      <w:sz w:val="28"/>
      <w:szCs w:val="28"/>
    </w:rPr>
  </w:style>
  <w:style w:type="character" w:customStyle="1" w:styleId="Heading5Char">
    <w:name w:val="Heading 5 Char"/>
    <w:basedOn w:val="DefaultParagraphFont"/>
    <w:link w:val="Heading5"/>
    <w:uiPriority w:val="9"/>
    <w:semiHidden/>
    <w:rsid w:val="00971771"/>
    <w:rPr>
      <w:b/>
      <w:bCs/>
      <w:i/>
      <w:iCs/>
      <w:sz w:val="26"/>
      <w:szCs w:val="26"/>
    </w:rPr>
  </w:style>
  <w:style w:type="character" w:customStyle="1" w:styleId="Heading6Char">
    <w:name w:val="Heading 6 Char"/>
    <w:basedOn w:val="DefaultParagraphFont"/>
    <w:link w:val="Heading6"/>
    <w:uiPriority w:val="9"/>
    <w:semiHidden/>
    <w:rsid w:val="00971771"/>
    <w:rPr>
      <w:b/>
      <w:bCs/>
    </w:rPr>
  </w:style>
  <w:style w:type="character" w:customStyle="1" w:styleId="Heading7Char">
    <w:name w:val="Heading 7 Char"/>
    <w:basedOn w:val="DefaultParagraphFont"/>
    <w:link w:val="Heading7"/>
    <w:uiPriority w:val="9"/>
    <w:semiHidden/>
    <w:rsid w:val="00971771"/>
    <w:rPr>
      <w:sz w:val="24"/>
      <w:szCs w:val="24"/>
    </w:rPr>
  </w:style>
  <w:style w:type="character" w:customStyle="1" w:styleId="Heading8Char">
    <w:name w:val="Heading 8 Char"/>
    <w:basedOn w:val="DefaultParagraphFont"/>
    <w:link w:val="Heading8"/>
    <w:uiPriority w:val="9"/>
    <w:semiHidden/>
    <w:rsid w:val="00971771"/>
    <w:rPr>
      <w:i/>
      <w:iCs/>
      <w:sz w:val="24"/>
      <w:szCs w:val="24"/>
    </w:rPr>
  </w:style>
  <w:style w:type="character" w:customStyle="1" w:styleId="Heading9Char">
    <w:name w:val="Heading 9 Char"/>
    <w:basedOn w:val="DefaultParagraphFont"/>
    <w:link w:val="Heading9"/>
    <w:uiPriority w:val="9"/>
    <w:semiHidden/>
    <w:rsid w:val="00971771"/>
    <w:rPr>
      <w:rFonts w:asciiTheme="majorHAnsi" w:eastAsiaTheme="majorEastAsia" w:hAnsiTheme="majorHAnsi"/>
    </w:rPr>
  </w:style>
  <w:style w:type="paragraph" w:styleId="Title">
    <w:name w:val="Title"/>
    <w:basedOn w:val="Normal"/>
    <w:next w:val="Normal"/>
    <w:link w:val="TitleChar"/>
    <w:uiPriority w:val="10"/>
    <w:qFormat/>
    <w:rsid w:val="009717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17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17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1771"/>
    <w:rPr>
      <w:rFonts w:asciiTheme="majorHAnsi" w:eastAsiaTheme="majorEastAsia" w:hAnsiTheme="majorHAnsi"/>
      <w:sz w:val="24"/>
      <w:szCs w:val="24"/>
    </w:rPr>
  </w:style>
  <w:style w:type="character" w:styleId="Strong">
    <w:name w:val="Strong"/>
    <w:basedOn w:val="DefaultParagraphFont"/>
    <w:uiPriority w:val="22"/>
    <w:qFormat/>
    <w:rsid w:val="00971771"/>
    <w:rPr>
      <w:b/>
      <w:bCs/>
    </w:rPr>
  </w:style>
  <w:style w:type="character" w:styleId="Emphasis">
    <w:name w:val="Emphasis"/>
    <w:basedOn w:val="DefaultParagraphFont"/>
    <w:uiPriority w:val="20"/>
    <w:qFormat/>
    <w:rsid w:val="00971771"/>
    <w:rPr>
      <w:rFonts w:asciiTheme="minorHAnsi" w:hAnsiTheme="minorHAnsi"/>
      <w:b/>
      <w:i/>
      <w:iCs/>
    </w:rPr>
  </w:style>
  <w:style w:type="paragraph" w:styleId="NoSpacing">
    <w:name w:val="No Spacing"/>
    <w:basedOn w:val="Normal"/>
    <w:uiPriority w:val="1"/>
    <w:qFormat/>
    <w:rsid w:val="00971771"/>
    <w:rPr>
      <w:szCs w:val="32"/>
    </w:rPr>
  </w:style>
  <w:style w:type="paragraph" w:styleId="Quote">
    <w:name w:val="Quote"/>
    <w:basedOn w:val="Normal"/>
    <w:next w:val="Normal"/>
    <w:link w:val="QuoteChar"/>
    <w:uiPriority w:val="29"/>
    <w:qFormat/>
    <w:rsid w:val="00971771"/>
    <w:rPr>
      <w:i/>
    </w:rPr>
  </w:style>
  <w:style w:type="character" w:customStyle="1" w:styleId="QuoteChar">
    <w:name w:val="Quote Char"/>
    <w:basedOn w:val="DefaultParagraphFont"/>
    <w:link w:val="Quote"/>
    <w:uiPriority w:val="29"/>
    <w:rsid w:val="00971771"/>
    <w:rPr>
      <w:i/>
      <w:sz w:val="24"/>
      <w:szCs w:val="24"/>
    </w:rPr>
  </w:style>
  <w:style w:type="paragraph" w:styleId="IntenseQuote">
    <w:name w:val="Intense Quote"/>
    <w:basedOn w:val="Normal"/>
    <w:next w:val="Normal"/>
    <w:link w:val="IntenseQuoteChar"/>
    <w:uiPriority w:val="30"/>
    <w:qFormat/>
    <w:rsid w:val="00971771"/>
    <w:pPr>
      <w:ind w:left="720" w:right="720"/>
    </w:pPr>
    <w:rPr>
      <w:b/>
      <w:i/>
      <w:szCs w:val="22"/>
    </w:rPr>
  </w:style>
  <w:style w:type="character" w:customStyle="1" w:styleId="IntenseQuoteChar">
    <w:name w:val="Intense Quote Char"/>
    <w:basedOn w:val="DefaultParagraphFont"/>
    <w:link w:val="IntenseQuote"/>
    <w:uiPriority w:val="30"/>
    <w:rsid w:val="00971771"/>
    <w:rPr>
      <w:b/>
      <w:i/>
      <w:sz w:val="24"/>
    </w:rPr>
  </w:style>
  <w:style w:type="character" w:styleId="SubtleEmphasis">
    <w:name w:val="Subtle Emphasis"/>
    <w:uiPriority w:val="19"/>
    <w:qFormat/>
    <w:rsid w:val="00971771"/>
    <w:rPr>
      <w:i/>
      <w:color w:val="5A5A5A" w:themeColor="text1" w:themeTint="A5"/>
    </w:rPr>
  </w:style>
  <w:style w:type="character" w:styleId="IntenseEmphasis">
    <w:name w:val="Intense Emphasis"/>
    <w:basedOn w:val="DefaultParagraphFont"/>
    <w:uiPriority w:val="21"/>
    <w:qFormat/>
    <w:rsid w:val="00971771"/>
    <w:rPr>
      <w:b/>
      <w:i/>
      <w:sz w:val="24"/>
      <w:szCs w:val="24"/>
      <w:u w:val="single"/>
    </w:rPr>
  </w:style>
  <w:style w:type="character" w:styleId="SubtleReference">
    <w:name w:val="Subtle Reference"/>
    <w:basedOn w:val="DefaultParagraphFont"/>
    <w:uiPriority w:val="31"/>
    <w:qFormat/>
    <w:rsid w:val="00971771"/>
    <w:rPr>
      <w:sz w:val="24"/>
      <w:szCs w:val="24"/>
      <w:u w:val="single"/>
    </w:rPr>
  </w:style>
  <w:style w:type="character" w:styleId="IntenseReference">
    <w:name w:val="Intense Reference"/>
    <w:basedOn w:val="DefaultParagraphFont"/>
    <w:uiPriority w:val="32"/>
    <w:qFormat/>
    <w:rsid w:val="00971771"/>
    <w:rPr>
      <w:b/>
      <w:sz w:val="24"/>
      <w:u w:val="single"/>
    </w:rPr>
  </w:style>
  <w:style w:type="character" w:styleId="BookTitle">
    <w:name w:val="Book Title"/>
    <w:basedOn w:val="DefaultParagraphFont"/>
    <w:uiPriority w:val="33"/>
    <w:qFormat/>
    <w:rsid w:val="009717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1771"/>
    <w:pPr>
      <w:outlineLvl w:val="9"/>
    </w:pPr>
  </w:style>
  <w:style w:type="character" w:customStyle="1" w:styleId="UnresolvedMention2">
    <w:name w:val="Unresolved Mention2"/>
    <w:basedOn w:val="DefaultParagraphFont"/>
    <w:uiPriority w:val="99"/>
    <w:semiHidden/>
    <w:unhideWhenUsed/>
    <w:rsid w:val="00B5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B52E5A5-1013-498E-90BC-307BCE6F2B05}">
  <ds:schemaRefs>
    <ds:schemaRef ds:uri="http://schemas.openxmlformats.org/officeDocument/2006/bibliography"/>
  </ds:schemaRefs>
</ds:datastoreItem>
</file>

<file path=customXml/itemProps2.xml><?xml version="1.0" encoding="utf-8"?>
<ds:datastoreItem xmlns:ds="http://schemas.openxmlformats.org/officeDocument/2006/customXml" ds:itemID="{5B091474-B991-4E9E-907D-87F5D011F581}">
  <ds:schemaRefs>
    <ds:schemaRef ds:uri="http://schemas.microsoft.com/sharepoint/v3/contenttype/forms"/>
  </ds:schemaRefs>
</ds:datastoreItem>
</file>

<file path=customXml/itemProps3.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Duncan</dc:creator>
  <cp:lastModifiedBy>Katy Morson</cp:lastModifiedBy>
  <cp:revision>2</cp:revision>
  <cp:lastPrinted>2021-06-02T10:10:00Z</cp:lastPrinted>
  <dcterms:created xsi:type="dcterms:W3CDTF">2022-02-02T13:14:00Z</dcterms:created>
  <dcterms:modified xsi:type="dcterms:W3CDTF">2022-02-02T13:14:00Z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